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5" w:rsidRPr="001D7155" w:rsidRDefault="001D7155" w:rsidP="001D7155">
      <w:pPr>
        <w:shd w:val="clear" w:color="auto" w:fill="FFFFFF"/>
        <w:spacing w:after="168"/>
        <w:jc w:val="both"/>
        <w:rPr>
          <w:rFonts w:ascii="roboto-light" w:eastAsia="Times New Roman" w:hAnsi="roboto-light"/>
          <w:color w:val="000000"/>
          <w:sz w:val="28"/>
          <w:szCs w:val="28"/>
          <w:lang w:eastAsia="ru-RU"/>
        </w:rPr>
      </w:pPr>
      <w:r w:rsidRPr="001D71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Единовременное пособие в связи с рождением первого ребенка составит 2240,2 рубля (сейчас — 2169 рубля), а при рождении второго и последующих детей — 3136,28 рубля (сейчас — 3 036,6 рубля)</w:t>
      </w:r>
      <w:r w:rsidRPr="001D7155">
        <w:rPr>
          <w:rFonts w:ascii="roboto-light" w:eastAsia="Times New Roman" w:hAnsi="roboto-light"/>
          <w:color w:val="000000"/>
          <w:sz w:val="28"/>
          <w:szCs w:val="28"/>
          <w:lang w:eastAsia="ru-RU"/>
        </w:rPr>
        <w:t>.</w:t>
      </w:r>
    </w:p>
    <w:p w:rsidR="001D7155" w:rsidRPr="001D7155" w:rsidRDefault="001D7155" w:rsidP="001D7155">
      <w:pPr>
        <w:shd w:val="clear" w:color="auto" w:fill="FFFFFF"/>
        <w:spacing w:after="72"/>
        <w:jc w:val="center"/>
        <w:outlineLvl w:val="2"/>
        <w:rPr>
          <w:rFonts w:ascii="Helvetica" w:eastAsia="Times New Roman" w:hAnsi="Helvetica" w:cs="Helvetica"/>
          <w:b/>
          <w:color w:val="000000"/>
          <w:lang w:eastAsia="ru-RU"/>
        </w:rPr>
      </w:pPr>
      <w:r w:rsidRPr="001D7155">
        <w:rPr>
          <w:rFonts w:ascii="Helvetica" w:eastAsia="Times New Roman" w:hAnsi="Helvetica" w:cs="Helvetica"/>
          <w:b/>
          <w:color w:val="000000"/>
          <w:lang w:eastAsia="ru-RU"/>
        </w:rPr>
        <w:t xml:space="preserve">Размеры пособий некоторым семьям, </w:t>
      </w:r>
    </w:p>
    <w:p w:rsidR="001D7155" w:rsidRPr="001D7155" w:rsidRDefault="001D7155" w:rsidP="001D7155">
      <w:pPr>
        <w:shd w:val="clear" w:color="auto" w:fill="FFFFFF"/>
        <w:spacing w:after="72"/>
        <w:jc w:val="center"/>
        <w:outlineLvl w:val="2"/>
        <w:rPr>
          <w:rFonts w:ascii="Helvetica" w:eastAsia="Times New Roman" w:hAnsi="Helvetica" w:cs="Helvetica"/>
          <w:b/>
          <w:color w:val="000000"/>
          <w:lang w:eastAsia="ru-RU"/>
        </w:rPr>
      </w:pPr>
      <w:r w:rsidRPr="001D7155">
        <w:rPr>
          <w:rFonts w:ascii="Helvetica" w:eastAsia="Times New Roman" w:hAnsi="Helvetica" w:cs="Helvetica"/>
          <w:b/>
          <w:color w:val="000000"/>
          <w:lang w:eastAsia="ru-RU"/>
        </w:rPr>
        <w:t>воспитывающим детей, с 1 мая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1157"/>
        <w:gridCol w:w="1535"/>
        <w:gridCol w:w="1131"/>
      </w:tblGrid>
      <w:tr w:rsidR="001D7155" w:rsidRPr="001D7155" w:rsidTr="001D7155">
        <w:trPr>
          <w:trHeight w:val="870"/>
        </w:trPr>
        <w:tc>
          <w:tcPr>
            <w:tcW w:w="5760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jc w:val="center"/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03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jc w:val="center"/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  <w:t>Размер, БПМ</w:t>
            </w:r>
          </w:p>
        </w:tc>
        <w:tc>
          <w:tcPr>
            <w:tcW w:w="154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jc w:val="center"/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  <w:t>Сумма, руб. с 01.05.2019</w:t>
            </w:r>
          </w:p>
        </w:tc>
        <w:tc>
          <w:tcPr>
            <w:tcW w:w="987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jc w:val="center"/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b/>
                <w:color w:val="999999"/>
                <w:sz w:val="24"/>
                <w:szCs w:val="24"/>
                <w:lang w:eastAsia="ru-RU"/>
              </w:rPr>
              <w:t>Сумма, руб. сейчас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color w:val="999999"/>
                <w:sz w:val="24"/>
                <w:szCs w:val="24"/>
                <w:lang w:eastAsia="ru-RU"/>
              </w:rPr>
            </w:pPr>
          </w:p>
        </w:tc>
      </w:tr>
      <w:tr w:rsidR="001D7155" w:rsidRPr="001D7155" w:rsidTr="001D7155">
        <w:tc>
          <w:tcPr>
            <w:tcW w:w="5760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Пособие семьям на детей в возрасте от 3 до 18 лет в период воспитания ребенка в возрасте до 3 лет (ежемесячно)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112,01</w:t>
            </w:r>
          </w:p>
        </w:tc>
        <w:tc>
          <w:tcPr>
            <w:tcW w:w="987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108,45</w:t>
            </w:r>
          </w:p>
        </w:tc>
        <w:bookmarkStart w:id="0" w:name="_GoBack"/>
        <w:bookmarkEnd w:id="0"/>
      </w:tr>
      <w:tr w:rsidR="001D7155" w:rsidRPr="001D7155" w:rsidTr="001D7155">
        <w:tc>
          <w:tcPr>
            <w:tcW w:w="5760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На детей старше 3 лет из отдельных категорий семей: на детей, кроме ребенка-инвалида</w:t>
            </w:r>
          </w:p>
        </w:tc>
        <w:tc>
          <w:tcPr>
            <w:tcW w:w="103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4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112,01</w:t>
            </w:r>
          </w:p>
        </w:tc>
        <w:tc>
          <w:tcPr>
            <w:tcW w:w="987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108,45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На детей старше 3 лет из отдельных категорий семей: на ребенка-инвалида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156,81</w:t>
            </w:r>
          </w:p>
        </w:tc>
        <w:tc>
          <w:tcPr>
            <w:tcW w:w="987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151,83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По уходу за ребенком-инвалидом в возрасте до 18 лет (ежемесячное) с I и II степенью утраты здоровья</w:t>
            </w:r>
          </w:p>
        </w:tc>
        <w:tc>
          <w:tcPr>
            <w:tcW w:w="103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224,02</w:t>
            </w:r>
          </w:p>
        </w:tc>
        <w:tc>
          <w:tcPr>
            <w:tcW w:w="987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216,9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lastRenderedPageBreak/>
              <w:t>C III и IV степенью утраты здоровья до исполнения ребенку 3</w:t>
            </w:r>
          </w:p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224,02</w:t>
            </w:r>
          </w:p>
        </w:tc>
        <w:tc>
          <w:tcPr>
            <w:tcW w:w="987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216,9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C III и IV степенью утраты здоровья после исполнения ребенку 3 лет</w:t>
            </w:r>
          </w:p>
        </w:tc>
        <w:tc>
          <w:tcPr>
            <w:tcW w:w="103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120%</w:t>
            </w:r>
          </w:p>
        </w:tc>
        <w:tc>
          <w:tcPr>
            <w:tcW w:w="1545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268,82</w:t>
            </w:r>
          </w:p>
        </w:tc>
        <w:tc>
          <w:tcPr>
            <w:tcW w:w="987" w:type="dxa"/>
            <w:shd w:val="clear" w:color="auto" w:fill="F8F8F8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260,28</w:t>
            </w:r>
          </w:p>
        </w:tc>
      </w:tr>
      <w:tr w:rsidR="001D7155" w:rsidRPr="001D7155" w:rsidTr="001D7155">
        <w:tc>
          <w:tcPr>
            <w:tcW w:w="5760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На ребенка в возрасте до 18 лет, инфицированного ВИЧ (ежемесячное)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156,81</w:t>
            </w:r>
          </w:p>
        </w:tc>
        <w:tc>
          <w:tcPr>
            <w:tcW w:w="987" w:type="dxa"/>
            <w:shd w:val="clear" w:color="auto" w:fill="auto"/>
            <w:tcMar>
              <w:top w:w="120" w:type="dxa"/>
              <w:left w:w="165" w:type="dxa"/>
              <w:bottom w:w="165" w:type="dxa"/>
              <w:right w:w="165" w:type="dxa"/>
            </w:tcMar>
            <w:hideMark/>
          </w:tcPr>
          <w:p w:rsidR="001D7155" w:rsidRPr="001D7155" w:rsidRDefault="001D7155" w:rsidP="001D7155">
            <w:pPr>
              <w:spacing w:after="150"/>
              <w:rPr>
                <w:rFonts w:ascii="roboto-light" w:eastAsia="Times New Roman" w:hAnsi="roboto-light"/>
                <w:sz w:val="24"/>
                <w:szCs w:val="24"/>
                <w:lang w:eastAsia="ru-RU"/>
              </w:rPr>
            </w:pPr>
            <w:r w:rsidRPr="001D7155">
              <w:rPr>
                <w:rFonts w:ascii="roboto-light" w:eastAsia="Times New Roman" w:hAnsi="roboto-light"/>
                <w:sz w:val="24"/>
                <w:szCs w:val="24"/>
                <w:lang w:eastAsia="ru-RU"/>
              </w:rPr>
              <w:t>151,83</w:t>
            </w:r>
          </w:p>
        </w:tc>
      </w:tr>
    </w:tbl>
    <w:p w:rsidR="001D7155" w:rsidRDefault="001D7155" w:rsidP="001D7155">
      <w:pPr>
        <w:shd w:val="clear" w:color="auto" w:fill="FFFFFF"/>
        <w:spacing w:after="168"/>
        <w:rPr>
          <w:rFonts w:ascii="roboto-light" w:eastAsia="Times New Roman" w:hAnsi="roboto-light"/>
          <w:color w:val="000000"/>
          <w:sz w:val="24"/>
          <w:szCs w:val="24"/>
          <w:lang w:eastAsia="ru-RU"/>
        </w:rPr>
      </w:pPr>
    </w:p>
    <w:p w:rsidR="001D7155" w:rsidRPr="001D7155" w:rsidRDefault="001D7155" w:rsidP="001D7155">
      <w:pPr>
        <w:shd w:val="clear" w:color="auto" w:fill="FFFFFF"/>
        <w:spacing w:after="168"/>
        <w:ind w:firstLine="567"/>
        <w:jc w:val="both"/>
        <w:rPr>
          <w:rFonts w:ascii="roboto-light" w:eastAsia="Times New Roman" w:hAnsi="roboto-light"/>
          <w:b/>
          <w:color w:val="000000"/>
          <w:sz w:val="28"/>
          <w:szCs w:val="28"/>
          <w:lang w:eastAsia="ru-RU"/>
        </w:rPr>
      </w:pPr>
      <w:r w:rsidRPr="001D7155">
        <w:rPr>
          <w:rFonts w:ascii="roboto-light" w:eastAsia="Times New Roman" w:hAnsi="roboto-light"/>
          <w:b/>
          <w:color w:val="000000"/>
          <w:sz w:val="28"/>
          <w:szCs w:val="28"/>
          <w:lang w:eastAsia="ru-RU"/>
        </w:rPr>
        <w:t>Единовременное пособие женщинам, ставшим на учет в государственных организациях здравоохранения до 12-недельного срока беременности, вырастет до 224,02 рубля (сейчас — 216,9 рубля).</w:t>
      </w:r>
    </w:p>
    <w:p w:rsidR="00507882" w:rsidRDefault="00507882"/>
    <w:sectPr w:rsidR="00507882" w:rsidSect="00F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03"/>
    <w:multiLevelType w:val="multilevel"/>
    <w:tmpl w:val="59D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D7155"/>
    <w:rsid w:val="001D7155"/>
    <w:rsid w:val="002138A7"/>
    <w:rsid w:val="00507882"/>
    <w:rsid w:val="00884294"/>
    <w:rsid w:val="00FB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3631">
          <w:marLeft w:val="450"/>
          <w:marRight w:val="450"/>
          <w:marTop w:val="300"/>
          <w:marBottom w:val="375"/>
          <w:divBdr>
            <w:top w:val="single" w:sz="6" w:space="23" w:color="EBEBEB"/>
            <w:left w:val="none" w:sz="0" w:space="0" w:color="auto"/>
            <w:bottom w:val="single" w:sz="6" w:space="23" w:color="EBEBEB"/>
            <w:right w:val="none" w:sz="0" w:space="0" w:color="auto"/>
          </w:divBdr>
          <w:divsChild>
            <w:div w:id="1752004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2019-04-30T06:53:00Z</cp:lastPrinted>
  <dcterms:created xsi:type="dcterms:W3CDTF">2019-05-23T12:05:00Z</dcterms:created>
  <dcterms:modified xsi:type="dcterms:W3CDTF">2019-05-23T12:05:00Z</dcterms:modified>
</cp:coreProperties>
</file>