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F2" w:rsidRPr="00C55DFC" w:rsidRDefault="006632F2" w:rsidP="006632F2">
      <w:pPr>
        <w:tabs>
          <w:tab w:val="left" w:pos="5040"/>
        </w:tabs>
        <w:ind w:firstLine="709"/>
        <w:jc w:val="center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bookmarkStart w:id="0" w:name="_GoBack"/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Рекомендации по минимизации риска возникновения и распространения инфекции, вызванной </w:t>
      </w:r>
      <w:proofErr w:type="spellStart"/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>коронавирусом</w:t>
      </w:r>
      <w:proofErr w:type="spellEnd"/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COVID-19, при осуществлении деятельности в области общественного питания</w:t>
      </w:r>
    </w:p>
    <w:bookmarkEnd w:id="0"/>
    <w:p w:rsidR="006632F2" w:rsidRPr="00C55DFC" w:rsidRDefault="006632F2" w:rsidP="006632F2">
      <w:pPr>
        <w:tabs>
          <w:tab w:val="left" w:pos="5040"/>
        </w:tabs>
        <w:ind w:firstLine="709"/>
        <w:jc w:val="center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В целях минимизации риска возникновения и распространения инфекции, вызванной </w:t>
      </w:r>
      <w:proofErr w:type="spell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коронавирусом</w:t>
      </w:r>
      <w:proofErr w:type="spell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 COVID-19,</w:t>
      </w:r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рекомендуем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юридическим лицам и индивидуальным предпринимателям, осуществляющим деятельность в сфере общественного питания: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1. обеспечить измерение температуры тела работников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br/>
        <w:t xml:space="preserve">и не допускать к работе работников с признаками респираторной инфекции (в том числе насморк, чихание, кашель, повышенная температура тела). </w:t>
      </w:r>
      <w:proofErr w:type="gram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средствами;</w:t>
      </w:r>
      <w:proofErr w:type="gramEnd"/>
    </w:p>
    <w:p w:rsidR="006632F2" w:rsidRPr="00C55DFC" w:rsidRDefault="006632F2" w:rsidP="006632F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2. обеспечить всех работников индивидуальными средствами защиты органов дыхания (в том числе масками или повязками для лица), дезинфицирующими средствами (в том числе салфетками, гелями, спреями и другими средствами) для обработки рук и перчатками;</w:t>
      </w:r>
    </w:p>
    <w:p w:rsidR="006632F2" w:rsidRPr="00C55DFC" w:rsidRDefault="006632F2" w:rsidP="006632F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3. обеспечить возможность соблюдения работниками правил личной и общественной гигиены: оборудовать в местах общего пользования умывальники для мытья рук с мылом и диспенсеры (дозаторы) с дезинфицирующими средствами и организовать контроль их регулярной заправки; 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4. информировать работников о необходимости соблюдения правил личной и общественной гигиены: режима регулярного мытья рук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br/>
        <w:t>с мылом или обработки дезинфицирующими средствами – в течение всего рабочего дня, после каждого посещения туалета и перед каждым приемом пищи;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5. оказание услуг общественного питания и расчеты с покупателями проводить в индивидуальных средствах защиты органов дыхания и в перчатках;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6. в объектах общественного питания:</w:t>
      </w:r>
    </w:p>
    <w:p w:rsidR="006632F2" w:rsidRPr="00C55DFC" w:rsidRDefault="006632F2" w:rsidP="006632F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6.1. ограничить доступ в служебные помещения лиц, не связанных с деятельностью объекта, за исключением работ, связанных с производственными процессами (ремонт и обслуживание технологического оборудования и т.п.);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6.2. при наличии возможности организовать обслуживание на вынос без посещения посетителями помещений таких объектов (в том числе с использованием линий </w:t>
      </w:r>
      <w:proofErr w:type="spell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автораздачи</w:t>
      </w:r>
      <w:proofErr w:type="spell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, через окна экспресс-обслуживания), либо обслуживание с закрытым залом (в том числе с использованием терминалов и аппаратов самообслуживания,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бесконтактных зон оформления и выдачи заказов), либо доставку продукции общественного питания и товаров по заказам;</w:t>
      </w:r>
      <w:proofErr w:type="gramEnd"/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6.3. не допускать скопления людей. Организовать безопасное перемещение и размещение посетителей в обеденном зале: по одному или по двое с соблюдением дистанции в 1-1,5 метра; 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6.4. оборудовать на входе и выходе, а также на иных  видных местах по ходу движения места для обработки посетителями рук дезинфицирующими средствами (в том числе с помощью установленных диспенсеров, дозаторов);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6.5. организовать регулярное (каждые 2 часа) проветривание помещений; 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6.6. в течение рабочего дня (не реже, чем через 2 часа) организовать проведение влажной уборки помещений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, а также часто используемых предметов и мест общего пользования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 с применением дезинфицирующих средств путем протирания дезинфицирующими средствами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  <w:proofErr w:type="gram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Для дезинфекции применять наименее токсичные средства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;</w:t>
      </w:r>
    </w:p>
    <w:p w:rsidR="006632F2" w:rsidRPr="00C55DFC" w:rsidRDefault="006632F2" w:rsidP="006632F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6.7. обеспечить использование одноразовой столовой посуды и приборов с последующим ее сбором и уничтожением;</w:t>
      </w:r>
    </w:p>
    <w:p w:rsidR="006632F2" w:rsidRPr="00C55DFC" w:rsidRDefault="006632F2" w:rsidP="006632F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6.8. в случае использования посуды многократного применения 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br/>
        <w:t xml:space="preserve">не допускать использования посуды с трещинами, сколами, отбитыми краями и поврежденной эмалью. Оборудовать объекты общественного питания посудомоечными машинами с дезинфицирующим эффектом 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br/>
        <w:t>для механизированного мытья посуды и столовых приборов. Механическую мойку посуды в посудомоечных машинах производить в соответствии с инструкциями по их эксплуатации, при этом примять режимы обработки, обеспечивающие дезинфекцию посуды и столовых приборов при температуре не ниже 65</w:t>
      </w:r>
      <w:proofErr w:type="gramStart"/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°С</w:t>
      </w:r>
      <w:proofErr w:type="gramEnd"/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 в течение 90 минут;</w:t>
      </w:r>
    </w:p>
    <w:p w:rsidR="006632F2" w:rsidRPr="00C55DFC" w:rsidRDefault="006632F2" w:rsidP="006632F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6.9. для мытья посуды ручным способом предусмотреть </w:t>
      </w:r>
      <w:proofErr w:type="spellStart"/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трехсекционные</w:t>
      </w:r>
      <w:proofErr w:type="spellEnd"/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 ванны для столовой посуды, двухсекционные – 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br/>
        <w:t>для стеклянной посуды и столовых приборов;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6.10.</w:t>
      </w:r>
      <w:r w:rsidRPr="00C55DFC">
        <w:rPr>
          <w:rFonts w:ascii="Times New Roman" w:hAnsi="Times New Roman"/>
          <w:spacing w:val="0"/>
          <w:sz w:val="30"/>
          <w:szCs w:val="30"/>
          <w:lang w:val="en-US" w:eastAsia="ru-RU"/>
        </w:rPr>
        <w:t> 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при наличии возможности установить перед кассами оргстекло;</w:t>
      </w:r>
    </w:p>
    <w:p w:rsidR="006632F2" w:rsidRPr="00C55DFC" w:rsidRDefault="006632F2" w:rsidP="006632F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6.11. обеспечить информирование посетителей (в том числе с трансляцией по громкоговорителям) о необходимости при посещении объектов массового скопления людей (в том числе объектов общественного питания) соблюдения безопасной дистанции 1-1,5 метра (в том числе в очереди на кассу) и использования средств индивидуальной защиты (масок и перчаток). </w:t>
      </w:r>
    </w:p>
    <w:p w:rsidR="006632F2" w:rsidRDefault="006632F2" w:rsidP="006632F2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9065F0" w:rsidRDefault="009065F0"/>
    <w:sectPr w:rsidR="009065F0" w:rsidSect="00E0419C">
      <w:headerReference w:type="even" r:id="rId5"/>
      <w:pgSz w:w="11879" w:h="16840" w:code="9"/>
      <w:pgMar w:top="851" w:right="822" w:bottom="1276" w:left="1560" w:header="426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A0" w:rsidRDefault="006632F2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7A0" w:rsidRDefault="00663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2"/>
    <w:rsid w:val="006632F2"/>
    <w:rsid w:val="009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2F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6632F2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rsid w:val="006632F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2F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6632F2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rsid w:val="006632F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2020-05-27T05:57:00Z</dcterms:created>
  <dcterms:modified xsi:type="dcterms:W3CDTF">2020-05-27T05:57:00Z</dcterms:modified>
</cp:coreProperties>
</file>