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A606" w14:textId="1DC71150" w:rsidR="00D84DDB" w:rsidRPr="00F0490D" w:rsidRDefault="00D84DDB" w:rsidP="00F0490D">
      <w:pPr>
        <w:ind w:right="4963" w:firstLine="0"/>
        <w:jc w:val="left"/>
      </w:pPr>
      <w:r w:rsidRPr="00F0490D">
        <w:t>О проведении мероприятия</w:t>
      </w:r>
      <w:r w:rsidR="00F0490D" w:rsidRPr="00F0490D">
        <w:t xml:space="preserve"> «Неделя нулевого травматизма»</w:t>
      </w:r>
    </w:p>
    <w:p w14:paraId="4410F99A" w14:textId="77777777" w:rsidR="00F0490D" w:rsidRDefault="00F0490D" w:rsidP="00F0490D">
      <w:pPr>
        <w:spacing w:line="360" w:lineRule="auto"/>
      </w:pPr>
    </w:p>
    <w:p w14:paraId="02853504" w14:textId="554CB14F" w:rsidR="00E71251" w:rsidRPr="00102946" w:rsidRDefault="00D84DDB" w:rsidP="00E71251">
      <w:r>
        <w:t xml:space="preserve">На основании решения Гродненского областного исполнительного комитета от </w:t>
      </w:r>
      <w:r w:rsidR="00F72640">
        <w:t>2</w:t>
      </w:r>
      <w:r w:rsidR="00630026">
        <w:t>2</w:t>
      </w:r>
      <w:r>
        <w:t xml:space="preserve"> </w:t>
      </w:r>
      <w:r w:rsidR="00F72640">
        <w:t>февраля</w:t>
      </w:r>
      <w:r>
        <w:t xml:space="preserve"> 202</w:t>
      </w:r>
      <w:r w:rsidR="00630026">
        <w:t>4</w:t>
      </w:r>
      <w:r>
        <w:t xml:space="preserve"> г. № </w:t>
      </w:r>
      <w:r w:rsidR="00630026">
        <w:t>88</w:t>
      </w:r>
      <w:r>
        <w:t xml:space="preserve"> «О проведении мероприятия «Неделя нулевого травматизма»</w:t>
      </w:r>
      <w:r w:rsidR="00E71251">
        <w:t xml:space="preserve"> </w:t>
      </w:r>
      <w:r>
        <w:t>на территории Гродненской области</w:t>
      </w:r>
      <w:r w:rsidR="00AE4088">
        <w:t xml:space="preserve"> </w:t>
      </w:r>
      <w:r w:rsidR="00E71251">
        <w:t>с</w:t>
      </w:r>
      <w:r w:rsidR="00B85D69">
        <w:t xml:space="preserve"> 11</w:t>
      </w:r>
      <w:r>
        <w:t xml:space="preserve"> по </w:t>
      </w:r>
      <w:r w:rsidR="00630026">
        <w:t>1</w:t>
      </w:r>
      <w:r w:rsidR="00B85D69">
        <w:t>7</w:t>
      </w:r>
      <w:r>
        <w:t xml:space="preserve"> </w:t>
      </w:r>
      <w:r w:rsidR="00B85D69">
        <w:t>ноября</w:t>
      </w:r>
      <w:r w:rsidR="00724196">
        <w:t xml:space="preserve"> </w:t>
      </w:r>
      <w:r w:rsidR="00E71251">
        <w:t>202</w:t>
      </w:r>
      <w:r w:rsidR="00630026">
        <w:t>4</w:t>
      </w:r>
      <w:r w:rsidR="00E71251">
        <w:t xml:space="preserve"> г. проводиться мероприятие «Неделя нулевого травматизма»</w:t>
      </w:r>
      <w:r w:rsidR="00102946">
        <w:t>.</w:t>
      </w:r>
    </w:p>
    <w:p w14:paraId="33AD97D7" w14:textId="506AB75D" w:rsidR="00E71251" w:rsidRDefault="00D84DDB" w:rsidP="00E71251">
      <w:r>
        <w:t>Мероприятие «</w:t>
      </w:r>
      <w:r w:rsidR="00E71251">
        <w:t>Неделя нулевого травматизма</w:t>
      </w:r>
      <w:r>
        <w:t>»</w:t>
      </w:r>
      <w:r w:rsidR="00E71251">
        <w:t xml:space="preserve">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травмирования в организациях в этот период) путем оперативного выявления нарушений норм охраны труда и применения мер по их устранению.</w:t>
      </w:r>
    </w:p>
    <w:p w14:paraId="1007EFA6" w14:textId="48BEE7C9" w:rsidR="00E71251" w:rsidRDefault="00E71251" w:rsidP="00E71251">
      <w:r>
        <w:t xml:space="preserve">Стоит отметить, что проведение </w:t>
      </w:r>
      <w:r w:rsidR="00D84DDB">
        <w:t>мероприятия «</w:t>
      </w:r>
      <w:r>
        <w:t>Не</w:t>
      </w:r>
      <w:r w:rsidR="00D84DDB">
        <w:t>деля</w:t>
      </w:r>
      <w:r>
        <w:t xml:space="preserve"> нулевого травматизма</w:t>
      </w:r>
      <w:r w:rsidR="00D84DDB">
        <w:t>»</w:t>
      </w:r>
      <w:r>
        <w:t xml:space="preserve"> в организациях является дополнительным мероприятием к ежедневной работе по охране труда и одним из эффективных способов контроля за соблюдением законодательства об охране труда.</w:t>
      </w:r>
    </w:p>
    <w:p w14:paraId="1B81753E" w14:textId="5A569788" w:rsidR="00E71251" w:rsidRDefault="00E71251" w:rsidP="00E71251">
      <w:r>
        <w:t xml:space="preserve">Принципами проведения </w:t>
      </w:r>
      <w:r w:rsidR="00D84DDB">
        <w:t>мероприятия «</w:t>
      </w:r>
      <w:r>
        <w:t>Не</w:t>
      </w:r>
      <w:r w:rsidR="00F0490D">
        <w:t>де</w:t>
      </w:r>
      <w:r>
        <w:t>л</w:t>
      </w:r>
      <w:r w:rsidR="00D84DDB">
        <w:t>я</w:t>
      </w:r>
      <w:r>
        <w:t xml:space="preserve"> нулевого травматизма</w:t>
      </w:r>
      <w:r w:rsidR="00D84DDB">
        <w:t>»</w:t>
      </w:r>
      <w:r>
        <w:t xml:space="preserve"> являются:</w:t>
      </w:r>
    </w:p>
    <w:p w14:paraId="507B9F5E" w14:textId="77777777" w:rsidR="00E71251" w:rsidRDefault="00E71251" w:rsidP="00E71251">
      <w:r>
        <w:t>приоритет жизни работника и его здоровье;</w:t>
      </w:r>
    </w:p>
    <w:p w14:paraId="319DBCCE" w14:textId="77777777" w:rsidR="00E71251" w:rsidRDefault="00E71251" w:rsidP="00E71251">
      <w:r>
        <w:t>ответственность руководителей и каждого работника за безопасность и соблюдение требований по охране труда;</w:t>
      </w:r>
    </w:p>
    <w:p w14:paraId="0B60F4A5" w14:textId="77777777" w:rsidR="00E71251" w:rsidRDefault="00E71251" w:rsidP="00E71251">
      <w:r>
        <w:t>вовлечение работников в обеспечение безопасных условий и охраны труда;</w:t>
      </w:r>
    </w:p>
    <w:p w14:paraId="21960E33" w14:textId="77777777" w:rsidR="00E71251" w:rsidRDefault="00E71251" w:rsidP="00E71251">
      <w:r>
        <w:t>оценка и управление рисками на производстве;</w:t>
      </w:r>
    </w:p>
    <w:p w14:paraId="14AB6D1B" w14:textId="77777777" w:rsidR="00E71251" w:rsidRDefault="00E71251" w:rsidP="00E71251">
      <w:r>
        <w:t>обучение и информирование работников по вопросам охраны труда.</w:t>
      </w:r>
    </w:p>
    <w:p w14:paraId="0F856F97" w14:textId="2409237D" w:rsidR="00E71251" w:rsidRDefault="00E71251" w:rsidP="00E71251">
      <w:r>
        <w:t xml:space="preserve">Основными мероприятиями при проведении </w:t>
      </w:r>
      <w:r w:rsidR="00D84DDB">
        <w:t>мероприятия «</w:t>
      </w:r>
      <w:r>
        <w:t>Нед</w:t>
      </w:r>
      <w:r w:rsidR="00D84DDB">
        <w:t>еля</w:t>
      </w:r>
      <w:r>
        <w:t xml:space="preserve"> нулевого травматизма</w:t>
      </w:r>
      <w:r w:rsidR="00D84DDB">
        <w:t>»</w:t>
      </w:r>
      <w:r>
        <w:t xml:space="preserve"> являются:</w:t>
      </w:r>
    </w:p>
    <w:p w14:paraId="0D16B1F9" w14:textId="77777777" w:rsidR="00E71251" w:rsidRDefault="00E71251" w:rsidP="00E71251">
      <w:r>
        <w:t>обеспечение соответствия оборудования и процессов производства требованиям по охране труда;</w:t>
      </w:r>
    </w:p>
    <w:p w14:paraId="3AB66730" w14:textId="77777777" w:rsidR="00E71251" w:rsidRDefault="00E71251" w:rsidP="00E71251">
      <w:r>
        <w:t>обеспечение безопасности работников на рабочих местах;</w:t>
      </w:r>
    </w:p>
    <w:p w14:paraId="02A16C17" w14:textId="77777777" w:rsidR="00E71251" w:rsidRDefault="00E71251" w:rsidP="00E71251">
      <w:r>
        <w:t>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14:paraId="05BC650F" w14:textId="77777777" w:rsidR="00E71251" w:rsidRDefault="00E71251" w:rsidP="00E71251">
      <w:r>
        <w:t>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14:paraId="277D947E" w14:textId="77777777" w:rsidR="00E71251" w:rsidRDefault="00E71251" w:rsidP="00E71251">
      <w:r>
        <w:t>организация контроля за состоянием условий труда на рабочих местах, а также за правильностью применения средств индивидуальной защиты;</w:t>
      </w:r>
    </w:p>
    <w:p w14:paraId="17B67E68" w14:textId="77777777" w:rsidR="00E71251" w:rsidRDefault="00E71251" w:rsidP="00E71251">
      <w:r>
        <w:lastRenderedPageBreak/>
        <w:t>проведение Дней охраны труда, смотров-конкурсов на лучшую организацию работы по охране труда, семинаров, совещаний и иных мероприятий по вопросам охраны труда.</w:t>
      </w:r>
    </w:p>
    <w:p w14:paraId="2532376D" w14:textId="7AEF261E" w:rsidR="001E7328" w:rsidRDefault="00E71251" w:rsidP="00E71251">
      <w:r>
        <w:t xml:space="preserve">По итогам проведения </w:t>
      </w:r>
      <w:r w:rsidR="00D84DDB">
        <w:t>мероприятия «</w:t>
      </w:r>
      <w:r>
        <w:t>Неде</w:t>
      </w:r>
      <w:r w:rsidR="00D84DDB">
        <w:t>ля</w:t>
      </w:r>
      <w:r>
        <w:t xml:space="preserve"> нулевого травматизма</w:t>
      </w:r>
      <w:r w:rsidR="00D84DDB">
        <w:t>»</w:t>
      </w:r>
      <w:r>
        <w:t xml:space="preserve"> в организациях провод</w:t>
      </w:r>
      <w:r w:rsidR="00D84DDB">
        <w:t>и</w:t>
      </w:r>
      <w:r>
        <w:t>тся</w:t>
      </w:r>
      <w:r w:rsidR="00D84DDB">
        <w:t xml:space="preserve"> </w:t>
      </w:r>
      <w:r>
        <w:t>совещани</w:t>
      </w:r>
      <w:r w:rsidR="00D84DDB">
        <w:t>е</w:t>
      </w:r>
      <w:r>
        <w:t xml:space="preserve"> (собран</w:t>
      </w:r>
      <w:r w:rsidR="00D84DDB">
        <w:t>ие</w:t>
      </w:r>
      <w:r>
        <w:t>)</w:t>
      </w:r>
      <w:r w:rsidR="00102946">
        <w:t xml:space="preserve"> </w:t>
      </w:r>
      <w:r>
        <w:t xml:space="preserve">с участием руководителей, главных специалистов, работников служб охраны труда, представителей профсоюзов </w:t>
      </w:r>
      <w:r w:rsidR="00D84DDB">
        <w:t xml:space="preserve">и др. </w:t>
      </w:r>
      <w:r>
        <w:t>с составлением соответствующего протокола (акта). В протоколе (акте) отражаются итоги проведения</w:t>
      </w:r>
      <w:r w:rsidR="00D84DDB">
        <w:t xml:space="preserve"> мероприятия</w:t>
      </w:r>
      <w:r>
        <w:t xml:space="preserve"> </w:t>
      </w:r>
      <w:r w:rsidR="00D84DDB">
        <w:t>«</w:t>
      </w:r>
      <w:r>
        <w:t>Недел</w:t>
      </w:r>
      <w:r w:rsidR="00D84DDB">
        <w:t>я</w:t>
      </w:r>
      <w:r>
        <w:t xml:space="preserve"> нулевого травматизма</w:t>
      </w:r>
      <w:r w:rsidR="00D84DDB">
        <w:t>»</w:t>
      </w:r>
      <w:r>
        <w:t xml:space="preserve">, нарушения, повлекшие несчастные случаи на производстве, и другие, выявленные в ходе проведения </w:t>
      </w:r>
      <w:r w:rsidR="00D84DDB">
        <w:t>мероприятия «</w:t>
      </w:r>
      <w:r>
        <w:t>Недел</w:t>
      </w:r>
      <w:r w:rsidR="00D84DDB">
        <w:t>я</w:t>
      </w:r>
      <w:r>
        <w:t xml:space="preserve"> нулевого травматизма</w:t>
      </w:r>
      <w:r w:rsidR="00D84DDB">
        <w:t>»</w:t>
      </w:r>
      <w:r>
        <w:t>, лица, ответственные за устранение выявленных нарушений, а также сроки</w:t>
      </w:r>
      <w:r w:rsidR="00D84DDB">
        <w:t xml:space="preserve"> их</w:t>
      </w:r>
      <w:r>
        <w:t xml:space="preserve"> устранения.</w:t>
      </w:r>
    </w:p>
    <w:sectPr w:rsidR="001E7328" w:rsidSect="00E5427F">
      <w:headerReference w:type="default" r:id="rId7"/>
      <w:pgSz w:w="11909" w:h="16834" w:code="9"/>
      <w:pgMar w:top="1134" w:right="567" w:bottom="1134" w:left="1701" w:header="720" w:footer="720" w:gutter="0"/>
      <w:cols w:space="708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43A2" w14:textId="77777777" w:rsidR="007F7DA3" w:rsidRDefault="007F7DA3" w:rsidP="00E71251">
      <w:r>
        <w:separator/>
      </w:r>
    </w:p>
  </w:endnote>
  <w:endnote w:type="continuationSeparator" w:id="0">
    <w:p w14:paraId="3A5F1258" w14:textId="77777777" w:rsidR="007F7DA3" w:rsidRDefault="007F7DA3" w:rsidP="00E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06E2" w14:textId="77777777" w:rsidR="007F7DA3" w:rsidRDefault="007F7DA3" w:rsidP="00E71251">
      <w:r>
        <w:separator/>
      </w:r>
    </w:p>
  </w:footnote>
  <w:footnote w:type="continuationSeparator" w:id="0">
    <w:p w14:paraId="5C621BF8" w14:textId="77777777" w:rsidR="007F7DA3" w:rsidRDefault="007F7DA3" w:rsidP="00E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55168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43EFC03" w14:textId="1068842C" w:rsidR="00E71251" w:rsidRPr="00E71251" w:rsidRDefault="00E71251">
        <w:pPr>
          <w:pStyle w:val="a3"/>
          <w:jc w:val="center"/>
          <w:rPr>
            <w:sz w:val="26"/>
            <w:szCs w:val="26"/>
          </w:rPr>
        </w:pPr>
        <w:r w:rsidRPr="00E71251">
          <w:rPr>
            <w:sz w:val="26"/>
            <w:szCs w:val="26"/>
          </w:rPr>
          <w:fldChar w:fldCharType="begin"/>
        </w:r>
        <w:r w:rsidRPr="00E71251">
          <w:rPr>
            <w:sz w:val="26"/>
            <w:szCs w:val="26"/>
          </w:rPr>
          <w:instrText>PAGE   \* MERGEFORMAT</w:instrText>
        </w:r>
        <w:r w:rsidRPr="00E71251">
          <w:rPr>
            <w:sz w:val="26"/>
            <w:szCs w:val="26"/>
          </w:rPr>
          <w:fldChar w:fldCharType="separate"/>
        </w:r>
        <w:r w:rsidRPr="00E71251">
          <w:rPr>
            <w:sz w:val="26"/>
            <w:szCs w:val="26"/>
          </w:rPr>
          <w:t>2</w:t>
        </w:r>
        <w:r w:rsidRPr="00E71251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51"/>
    <w:rsid w:val="00102946"/>
    <w:rsid w:val="00190D5A"/>
    <w:rsid w:val="001E7328"/>
    <w:rsid w:val="001F609E"/>
    <w:rsid w:val="003B2378"/>
    <w:rsid w:val="00430A7B"/>
    <w:rsid w:val="004E1185"/>
    <w:rsid w:val="00580C2B"/>
    <w:rsid w:val="00630026"/>
    <w:rsid w:val="00692C91"/>
    <w:rsid w:val="00724196"/>
    <w:rsid w:val="00792F65"/>
    <w:rsid w:val="007F7DA3"/>
    <w:rsid w:val="00883A23"/>
    <w:rsid w:val="00895D8E"/>
    <w:rsid w:val="009121DF"/>
    <w:rsid w:val="00A13455"/>
    <w:rsid w:val="00AE4088"/>
    <w:rsid w:val="00B85D69"/>
    <w:rsid w:val="00B92569"/>
    <w:rsid w:val="00BC2849"/>
    <w:rsid w:val="00C03C3A"/>
    <w:rsid w:val="00C87ADF"/>
    <w:rsid w:val="00D35287"/>
    <w:rsid w:val="00D84DDB"/>
    <w:rsid w:val="00E5427F"/>
    <w:rsid w:val="00E71251"/>
    <w:rsid w:val="00EB55EF"/>
    <w:rsid w:val="00F0490D"/>
    <w:rsid w:val="00F467A8"/>
    <w:rsid w:val="00F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B88"/>
  <w15:chartTrackingRefBased/>
  <w15:docId w15:val="{F9E02050-9E85-45B9-A04E-E83D84E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251"/>
  </w:style>
  <w:style w:type="paragraph" w:styleId="a5">
    <w:name w:val="footer"/>
    <w:basedOn w:val="a"/>
    <w:link w:val="a6"/>
    <w:uiPriority w:val="99"/>
    <w:unhideWhenUsed/>
    <w:rsid w:val="00E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810B-D38F-418C-8579-AB84AEB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12</cp:revision>
  <dcterms:created xsi:type="dcterms:W3CDTF">2021-11-09T05:23:00Z</dcterms:created>
  <dcterms:modified xsi:type="dcterms:W3CDTF">2024-11-11T11:27:00Z</dcterms:modified>
</cp:coreProperties>
</file>