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67" w:rsidRPr="00AB5C0D" w:rsidRDefault="00F64D67" w:rsidP="00AB5C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 w:rsidRPr="00AB5C0D">
        <w:rPr>
          <w:color w:val="333333"/>
          <w:sz w:val="30"/>
          <w:szCs w:val="30"/>
        </w:rPr>
        <w:t>Порядок организации и проведения культурно-зрелищных мероприятий на территории Республики Беларусь осуществляется в соответствии со статьями 213 — 217 Кодекса Республики Беларусь о культуре (далее — Кодекс) (данные требования не распространяются на культурно-зрелищные мероприятия, проводимые гражданами, за исключением индивидуальных предпринимателей, для собственных нужд самого гражданина и (или) его близких родственников, в том числе членов семьи, родственников по случаю семейного или иного праздника без получения прибыли (дохода)).</w:t>
      </w:r>
    </w:p>
    <w:p w:rsidR="00F64D67" w:rsidRPr="00AB5C0D" w:rsidRDefault="00F64D67" w:rsidP="00AB5C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 w:rsidRPr="00AB5C0D">
        <w:rPr>
          <w:color w:val="333333"/>
          <w:sz w:val="30"/>
          <w:szCs w:val="30"/>
        </w:rPr>
        <w:t>Проведение культурных мероприятий в специально не предназначенных для этих целей местах под открытым небом или помещениях осуществляется в соответствии с Законом Республики Беларусь от 30.12.1997 № 114-3 «О массовых мероприятиях».</w:t>
      </w:r>
    </w:p>
    <w:p w:rsidR="00F64D67" w:rsidRPr="00AB5C0D" w:rsidRDefault="00F64D67" w:rsidP="00AB5C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 w:rsidRPr="00AB5C0D">
        <w:rPr>
          <w:color w:val="333333"/>
          <w:sz w:val="30"/>
          <w:szCs w:val="30"/>
        </w:rPr>
        <w:t>Пункт 1 статьи 213 Кодекса определяет культурно-зрелищное мероприятие, как культурное мероприятие по публичному исполнению результатов творческой деятельности коллективами художественного творчества и (или) отдельными исполнителями. В соответствии с </w:t>
      </w:r>
      <w:hyperlink r:id="rId4" w:history="1">
        <w:r w:rsidRPr="00AB5C0D">
          <w:rPr>
            <w:rStyle w:val="a4"/>
            <w:color w:val="auto"/>
            <w:sz w:val="30"/>
            <w:szCs w:val="30"/>
          </w:rPr>
          <w:t>разъяснениями Министерства культуры Республики Беларусь</w:t>
        </w:r>
      </w:hyperlink>
      <w:r w:rsidRPr="00AB5C0D">
        <w:rPr>
          <w:color w:val="333333"/>
          <w:sz w:val="30"/>
          <w:szCs w:val="30"/>
        </w:rPr>
        <w:t xml:space="preserve"> к культурно-зрелищным мероприятиям относятся: спектакли, концерты, представления, фестивали, вечеринки, праздники, корпоративы, юбилеи, театрализованные шествия, карнавалы, цирковые представления, шоу, </w:t>
      </w:r>
      <w:proofErr w:type="spellStart"/>
      <w:r w:rsidRPr="00AB5C0D">
        <w:rPr>
          <w:color w:val="333333"/>
          <w:sz w:val="30"/>
          <w:szCs w:val="30"/>
        </w:rPr>
        <w:t>баттлы</w:t>
      </w:r>
      <w:proofErr w:type="spellEnd"/>
      <w:r w:rsidRPr="00AB5C0D">
        <w:rPr>
          <w:color w:val="333333"/>
          <w:sz w:val="30"/>
          <w:szCs w:val="30"/>
        </w:rPr>
        <w:t xml:space="preserve">, церемонии вручения наград, конкурсы красоты, демонстрации моделей одежды и аксессуаров, церемонии открытия и закрытия спортивных, научных, экономических и иных мероприятий (в случае участия в них творческих коллективов и исполнителей), творческие встречи, авторские вечера и другие. К отдельным исполнителям относятся: актеры, музыканты-инструменталисты, вокалисты, танцовщики, артисты цирка, фокусники, иллюзионисты, демонстраторы </w:t>
      </w:r>
      <w:proofErr w:type="spellStart"/>
      <w:r w:rsidRPr="00AB5C0D">
        <w:rPr>
          <w:color w:val="333333"/>
          <w:sz w:val="30"/>
          <w:szCs w:val="30"/>
        </w:rPr>
        <w:t>фаер</w:t>
      </w:r>
      <w:proofErr w:type="spellEnd"/>
      <w:r w:rsidRPr="00AB5C0D">
        <w:rPr>
          <w:color w:val="333333"/>
          <w:sz w:val="30"/>
          <w:szCs w:val="30"/>
        </w:rPr>
        <w:t>-шоу, авторы-исполнители песен, чтецы, ведущие, аниматоры и иные лица, которые публично исполняют результаты творческой деятельности.</w:t>
      </w:r>
    </w:p>
    <w:p w:rsid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Организаторами культурно-зрелищных мероприятий являются юридические лица Республики Беларусь, ИП, зарегистрированные в Республике Беларусь, иностранные граждане, лица без гражданства, иностранные и международные организации, в том числе не являющиеся юридическими лицами, осуществляющими деятельность по проведению культурно-зрелищных мероприятий, если иное не предусмотрено Президентом (п. 2 ст. 213 Кодекса о культуре).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Иначе говоря, </w:t>
      </w:r>
      <w:r w:rsidRPr="00AB5C0D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  <w:bdr w:val="none" w:sz="0" w:space="0" w:color="auto" w:frame="1"/>
          <w:lang w:eastAsia="ru-RU"/>
        </w:rPr>
        <w:t>организатор</w:t>
      </w: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— это субъект, по решению которого проводится мероприятие и (или) осуществляется организация, финансирование или иное участие в мероприятии.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lastRenderedPageBreak/>
        <w:t>Организатор культурно-массового мероприятия обязан в соответствии с критериями, установленными законодательными актами, присвоить знак возрастной категории информационной продукции, которая будет распространяться на мероприятии.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Организаторы подлежат включению в реестр организаторов культурно-зрелищных мероприятий (далее — реестр) в соответствии с законодательством об административных процедурах, за исключением организаторов из числа госорганов, </w:t>
      </w:r>
      <w:proofErr w:type="spellStart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госорганизаций</w:t>
      </w:r>
      <w:proofErr w:type="spellEnd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 и организаций, в уставных фондах которых 50% и более акций (долей) находятся в собственности Республики Беларусь и (или) ее административно-территориальных единиц (</w:t>
      </w:r>
      <w:hyperlink r:id="rId5" w:history="1">
        <w:r w:rsidRPr="00AB5C0D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Положение</w:t>
        </w:r>
      </w:hyperlink>
      <w:r w:rsidRPr="00AB5C0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о порядке формирования и ведения реестра организаторов культурно-зрелищных мероприятий, утв. постановлением Совмина от 22.06.2022 N 401 (далее — Положение N 401)). Организаторы, включаемые в реестр, должны соответствовать требованиям п. 6 Положения N 401. Как видим, исключения предусмотрены только: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для госорганов;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— </w:t>
      </w:r>
      <w:proofErr w:type="spellStart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госорганизаций</w:t>
      </w:r>
      <w:proofErr w:type="spellEnd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организаций, в уставных фондах которых 50% и более акций (долей) находятся в собственности Республики Беларусь и (или) ее административно-территориальных единиц.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Реестр представляет собой</w:t>
      </w:r>
      <w:r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 </w:t>
      </w:r>
      <w:r w:rsidRPr="00AB5C0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6" w:tgtFrame="_blank" w:history="1">
        <w:r w:rsidRPr="00AB5C0D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базу</w:t>
        </w:r>
      </w:hyperlink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 </w:t>
      </w: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данных Республики Беларусь, включающую сведения об организаторах культурно-зрелищных мероприятий. Формируется и ведется Минкультуры или уполномоченным им юридическим лицом. Данный аспект вопроса подробно прописан в Положении N 401.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Для включения в реестр организатору необходимо направить в Минкультуры установленные законодательством документы. Их будет рассматривать Республиканская экспертная комиссия по формированию и ведению реестра, которая создается при Минкультуры. По результатам рассмотрения документов комиссия оформляет протокол, после чего на основании этого протокола Минкультуры принимает решение о включении организатора в реестр либо об отказе в этом. О принятом решении Минкультуры письменно уведомляет организатора не позднее трех календарных дней с даты принятия.</w:t>
      </w:r>
    </w:p>
    <w:p w:rsidR="00F64D67" w:rsidRPr="00AB5C0D" w:rsidRDefault="00F64D67" w:rsidP="00AB5C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 w:rsidRPr="00AB5C0D">
        <w:rPr>
          <w:color w:val="333333"/>
          <w:sz w:val="30"/>
          <w:szCs w:val="30"/>
        </w:rPr>
        <w:t xml:space="preserve">В случае, если организация не занимается подготовкой и проведением культурно-зрелищного мероприятия, а заключает договор на его подготовку и проведение с иным юридическим лицом, индивидуальным предпринимателем, который полностью либо частично оказывает этой организации услуги по подготовке и проведению культурно-зрелищного мероприятия (написание сценария мероприятия, поставки членов режиссерско-постановочной группы, артистов, </w:t>
      </w:r>
      <w:r w:rsidRPr="00AB5C0D">
        <w:rPr>
          <w:color w:val="333333"/>
          <w:sz w:val="30"/>
          <w:szCs w:val="30"/>
        </w:rPr>
        <w:lastRenderedPageBreak/>
        <w:t>ведущих, аниматоров, аренда и декорирование помещения, где проходит мероприятие, предоставление сценических костюмов, реквизита, реализация сценария мероприятия и тому подобные услуги), то данная организация не подлежит включению в Реестр. Вместе с тем то юридическое лицо, индивидуальный предприниматель, с которым данная организация заключает договор, должны состоять в Реестре организаторов культурно-зрелищных мероприятий.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Для организации культурно-зрелищного мероприятия его организатор </w:t>
      </w:r>
      <w:r w:rsidRPr="00AB5C0D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  <w:bdr w:val="none" w:sz="0" w:space="0" w:color="auto" w:frame="1"/>
          <w:lang w:eastAsia="ru-RU"/>
        </w:rPr>
        <w:t>обязан получить специальное разрешение</w:t>
      </w: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— удостоверение на право организации и проведения культурно-зрелищного мероприятия на территории Республики Беларусь, которое выдается местным исполнительным и распорядительным органом областного территориального уровня, осуществляющим государственно-властные полномочия в сфере культуры (ст. 214 Кодекса о культуре).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Для получения удостоверения организатор культурно-зрелищного мероприятия должен обратиться с заявлением по форме, установленной Минкультуры, в структурное подразделение по культуре местного исполнительного и распорядительного органа областного территориального уровня, осуществляющего государственно-властные полномочия в сфере культуры, не позднее чем за 10 дней до запланированного дня начала реализации входных билетов либо дня проведения культурно-зрелищного мероприятия (если реализация входных билетов не предусмотрена).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  <w:bdr w:val="none" w:sz="0" w:space="0" w:color="auto" w:frame="1"/>
          <w:lang w:eastAsia="ru-RU"/>
        </w:rPr>
        <w:t>Не требуется получения такого удостоверения</w:t>
      </w: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для организации и проведения культурно-зрелищных мероприятий: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решение о проведении которых принято Президентом, Совмином, республиканскими органами госуправления, местными исполнительными и распорядительными органами областного и базового территориальных уровней, местными администрациями городов в районах;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организаторами которых выступают структурные подразделения местных исполнительных и распорядительных органов областного территориального уровня, которые осуществляют государственно-властные полномочия в сфере культуры, госучреждения «Дворец Республики», «Республиканский культурно-просветительный центр», «</w:t>
      </w:r>
      <w:proofErr w:type="spellStart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Минскконцерт</w:t>
      </w:r>
      <w:proofErr w:type="spellEnd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»; </w:t>
      </w:r>
      <w:proofErr w:type="spellStart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Белтелерадиокомпания</w:t>
      </w:r>
      <w:proofErr w:type="spellEnd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; закрытые акционерные общества «Второй национальный телеканал», «Столичное телевидение»; </w:t>
      </w:r>
      <w:proofErr w:type="spellStart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Белгосфилармония</w:t>
      </w:r>
      <w:proofErr w:type="spellEnd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, областные филармонии;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— в которых участвуют только белорусские артисты, если организатором выступают юридические лица, имеющие статус «национальный», «академический», звание «заслуженный коллектив </w:t>
      </w: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lastRenderedPageBreak/>
        <w:t>Республики Беларусь», либо если мероприятие проводится исключительно с участием таких коллективов;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организаторами которых выступают организации Федерации профсоюзов Беларуси;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которые проводятся исключительно с участием исполнителей, входящих в штат организатора культурно-зрелищного мероприятия или созданного им коллектива художественного творчества, а организатором мероприятия является государственная театрально-зрелищная организация, учреждение культуры областного (Минского городского) подчинения, районного (городского) подчинения, структурное подразделение по культуре местных исполнительных и распорядительных органов областного (Минского городского) подчинения, районного (городского) подчинения; юридическое лицо, подчиненное этому структурному подразделению;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которые проводятся в комплексе санаторно-курортных и оздоровительных услуг государственной санаторно-курортной или оздоровительной организации — организатора этого мероприятия;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которые проводятся исключительно с участием исполнителей, входящих в штат организатора либо созданного им коллектива художественного творчества, на сценической площадке, которая находится в собственности, хозяйственном ведении, оперативном управлении организатора, передана ему в безвозмездное пользование либо арендуется им на срок не менее шести месяцев;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— в которых участвуют иностранные исполнители, при проведении спектаклей </w:t>
      </w:r>
      <w:proofErr w:type="spellStart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гостеатрами</w:t>
      </w:r>
      <w:proofErr w:type="spellEnd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 и представлений </w:t>
      </w:r>
      <w:proofErr w:type="spellStart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госцирками</w:t>
      </w:r>
      <w:proofErr w:type="spellEnd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.</w:t>
      </w:r>
    </w:p>
    <w:p w:rsidR="00F64D67" w:rsidRPr="00AB5C0D" w:rsidRDefault="00F64D67" w:rsidP="00AB5C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</w:rPr>
      </w:pPr>
      <w:r w:rsidRPr="00AB5C0D">
        <w:rPr>
          <w:color w:val="333333"/>
          <w:sz w:val="30"/>
          <w:szCs w:val="30"/>
        </w:rPr>
        <w:t>В соответствии с пунктом 1 статьи 211 Закона Республики Беларусь от 10.05.2007 № 225-З «О рекламе» организатор культурно-зрелищного мероприятия и иные лица не вправе объявлять в средствах массовой информации программу культурно-зрелищного мероприятия и распространять рекламные материалы по его проведению до получения организатором удостоверения.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Решение об отнесении мероприятия к культурно-зрелищному принимает его организатор в соответствии с требованиями законодательства. Он же несет ответственность за нарушение требований Кодекса о культуре в части организации и проведения культурно-зрелищных мероприятий, в том числе в случае несоблюдения положений ст. 213, 213-1, 214 — 217 Кодекса о культуре, касающихся проведения мероприятий, программа которых включает публичное исполнение результатов творческой деятельности коллективами художественного творчества и (или) исполнителями (т.е. культурно-зрелищных мероприятий).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lastRenderedPageBreak/>
        <w:t>Так, в соответствии с полномочиями контрольных (надзорных) органов, определенными </w:t>
      </w:r>
      <w:r w:rsidR="00E22006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 xml:space="preserve"> </w:t>
      </w:r>
      <w:hyperlink r:id="rId7" w:history="1">
        <w:r w:rsidRPr="00E22006">
          <w:rPr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Указом</w:t>
        </w:r>
      </w:hyperlink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N 510, в случае выявления фактов проведения культурно-зрелищных мероприятий организаторами, не включенными в реестр и допустившими нарушение ст. 213-1 Кодекса о культуре, отдел культуры райисполкома: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выносит требование (предписание) о приостановлении (запрете) реализации услуг по организации культурно-зрелищных мероприятий;</w:t>
      </w:r>
    </w:p>
    <w:p w:rsidR="00AB5C0D" w:rsidRPr="00AB5C0D" w:rsidRDefault="00AB5C0D" w:rsidP="00AB5C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— направляет материалы проверки в органы внутренних дел, органы Комитета госконтроля, налоговые органы для составления протокола об административном правонарушении по </w:t>
      </w:r>
      <w:hyperlink r:id="rId8" w:history="1">
        <w:r w:rsidRPr="00E22006">
          <w:rPr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 w:frame="1"/>
            <w:lang w:eastAsia="ru-RU"/>
          </w:rPr>
          <w:t>ч. 3 ст. 13.3</w:t>
        </w:r>
      </w:hyperlink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КоАП (незаконная предпринимательская деятельность).</w:t>
      </w:r>
    </w:p>
    <w:p w:rsidR="00AB5C0D" w:rsidRPr="00AB5C0D" w:rsidRDefault="00AB5C0D" w:rsidP="00E220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Также обратим внимание, что ст. 24.23 КоАП предусматривает административную ответственность за нарушение порядка организации или проведения массового мероприятия. Причем ответственность установлена как для организатора, так и для участников такого мероприятия.</w:t>
      </w:r>
    </w:p>
    <w:p w:rsidR="00AB5C0D" w:rsidRPr="00AB5C0D" w:rsidRDefault="00AB5C0D" w:rsidP="00E220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bookmarkStart w:id="0" w:name="_GoBack"/>
      <w:bookmarkEnd w:id="0"/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Согласно ч. 1 и 2 ст. 24.23 КоАП административная ответственность наступает за 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за публичные призывы к организации или проведению собрания, митинга, уличного шествия, демонстрации, пикетирования, </w:t>
      </w:r>
      <w:r w:rsidRPr="00AB5C0D">
        <w:rPr>
          <w:rFonts w:ascii="Times New Roman" w:eastAsia="Times New Roman" w:hAnsi="Times New Roman" w:cs="Times New Roman"/>
          <w:b/>
          <w:bCs/>
          <w:color w:val="3E4040"/>
          <w:sz w:val="30"/>
          <w:szCs w:val="30"/>
          <w:bdr w:val="none" w:sz="0" w:space="0" w:color="auto" w:frame="1"/>
          <w:lang w:eastAsia="ru-RU"/>
        </w:rPr>
        <w:t>иного массового мероприятия</w:t>
      </w: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 с нарушением порядка их организации или проведения, совершенные участником таких мероприятий либо иным лицом (ч. 1 ст. 24.23 КоАП) или организатором таких мероприятий (ч. 2 ст. 24.23 КоАП).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Под иным массовым мероприятием согласно ст. 2 Закона о массовых мероприятиях понимается спортивно-массовое, культурно-зрелищное, иное зрелищное или культурное, религиозное мероприятие, проводимое в специально не предназначенном для этой цели месте под открытым небом либо в помещении. Поэтому за несоблюдение правил проведения того же новогоднего корпоратива вполне можно быть привлеченным к ответственности, причем привлечь могут не только организатора, но и участников.</w:t>
      </w:r>
    </w:p>
    <w:p w:rsidR="00AB5C0D" w:rsidRPr="00AB5C0D" w:rsidRDefault="00AB5C0D" w:rsidP="00AB5C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</w:pPr>
      <w:r w:rsidRPr="00AB5C0D">
        <w:rPr>
          <w:rFonts w:ascii="Times New Roman" w:eastAsia="Times New Roman" w:hAnsi="Times New Roman" w:cs="Times New Roman"/>
          <w:color w:val="3E4040"/>
          <w:sz w:val="30"/>
          <w:szCs w:val="30"/>
          <w:lang w:eastAsia="ru-RU"/>
        </w:rPr>
        <w:t>Заметим также, что по ч. 1 ст. 24.23 КоАП деяние влечет наложение штрафа в размере до 100 базовых величин, или общественные работы, или административный арест (для участников), а по ч. 2 ст. 24.23 КоАП незаконные действия влекут наложение штрафа в размере от 20 до 150 базовых величин, или общественные работы, или административный арест, а на юридическое лицо — штраф от 20 до 200 базовых величин.</w:t>
      </w:r>
    </w:p>
    <w:p w:rsidR="00F64D67" w:rsidRPr="00F64D67" w:rsidRDefault="00F64D67" w:rsidP="00AB5C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64D67" w:rsidRPr="00F64D67" w:rsidSect="00AB5C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67"/>
    <w:rsid w:val="00205C3B"/>
    <w:rsid w:val="00616A60"/>
    <w:rsid w:val="00AB5C0D"/>
    <w:rsid w:val="00E22006"/>
    <w:rsid w:val="00F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83A0"/>
  <w15:chartTrackingRefBased/>
  <w15:docId w15:val="{92458228-D156-40E3-B95C-289D35D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x.by/korporativ-po-novym-pravil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ex.by/korporativ-po-novym-pravil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ltura.by/reestr-organizatorov/" TargetMode="External"/><Relationship Id="rId5" Type="http://schemas.openxmlformats.org/officeDocument/2006/relationships/hyperlink" Target="https://ilex.by/korporativ-po-novym-pravila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ultura.by/actual/razyasnenie-po-chasto-zadavaemym-voprosam-vklyucheniya-v-reestr-organizatorov-kulturno-zrelishchnyk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</dc:creator>
  <cp:keywords/>
  <dc:description/>
  <cp:lastModifiedBy>38</cp:lastModifiedBy>
  <cp:revision>2</cp:revision>
  <cp:lastPrinted>2025-07-10T08:54:00Z</cp:lastPrinted>
  <dcterms:created xsi:type="dcterms:W3CDTF">2025-07-10T12:19:00Z</dcterms:created>
  <dcterms:modified xsi:type="dcterms:W3CDTF">2025-07-10T12:19:00Z</dcterms:modified>
</cp:coreProperties>
</file>