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05" w:rsidRPr="00B83602" w:rsidRDefault="00F83405" w:rsidP="00F834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602">
        <w:rPr>
          <w:rFonts w:ascii="Times New Roman" w:hAnsi="Times New Roman" w:cs="Times New Roman"/>
          <w:b/>
          <w:sz w:val="32"/>
          <w:szCs w:val="32"/>
        </w:rPr>
        <w:t>Захоронение вторичных материальных ресурсов на полигоне ТКО «Липнишки» запрещено</w:t>
      </w:r>
    </w:p>
    <w:p w:rsidR="005E464D" w:rsidRPr="00F83405" w:rsidRDefault="00F83405" w:rsidP="00F834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405">
        <w:rPr>
          <w:rFonts w:ascii="Times New Roman" w:hAnsi="Times New Roman" w:cs="Times New Roman"/>
          <w:sz w:val="28"/>
          <w:szCs w:val="28"/>
        </w:rPr>
        <w:t>Островецкая райинспекция природных ресурсов и охраны окружающей среды напоминает, что в соответствии с п. 5 ст. 25 Закона Республики Беларусь «Об обращении с отходами» запрещается захоронение вторичных материальных ресурсов на мини-полигонах района и полигоне ТКО«Липнишки». В настоящее время к вторичным материальным ресурсам относятся макулатура, лом металлов, текстиль, древесные отходы, некоторые пластмассы (полиэтилен, полипропилен и др.), отработанные аккумуляторные батареи, отработанные индустриальные и машинные масла, отработанные автошины и другие отходы, которые после их сбора могут быть вовлечены в гражданский оборот в качестве вторичного сырья и для использования которых в Беларуси имеются соответствующие объекты. Захоронение вторичных материальных ресурсов запрещается. Поэтому лица, у которых образовались отходы в виде вторичных материальных ресурсов обязаны обеспечить их сбор и передачу на использование, не допуская вывоза на захоронение. Невыполнение данных требований рассматривается как нарушение законодательства об отходах. За нарушение законодательства Республики Беларусь об отходах в соответствии с частью 2 статьи 16.44 Кодекса об административных правонарушениях Республики Беларусь налагается штраф.</w:t>
      </w:r>
    </w:p>
    <w:sectPr w:rsidR="005E464D" w:rsidRPr="00F83405" w:rsidSect="005E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405"/>
    <w:rsid w:val="00095ECD"/>
    <w:rsid w:val="005E464D"/>
    <w:rsid w:val="007251A3"/>
    <w:rsid w:val="00AB0537"/>
    <w:rsid w:val="00B83602"/>
    <w:rsid w:val="00F8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2021-03-01T13:45:00Z</dcterms:created>
  <dcterms:modified xsi:type="dcterms:W3CDTF">2021-03-02T12:47:00Z</dcterms:modified>
</cp:coreProperties>
</file>