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AE3FDD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C5257C" w:rsidRPr="00AE3FDD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3FDD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923992" w:rsidRPr="00AE3FDD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D6193E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ию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ль 2021 г.)</w:t>
      </w:r>
    </w:p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AE3FDD">
        <w:rPr>
          <w:rFonts w:ascii="Times New Roman" w:hAnsi="Times New Roman" w:cs="Times New Roman"/>
          <w:i/>
          <w:sz w:val="30"/>
          <w:szCs w:val="30"/>
        </w:rPr>
        <w:t>ы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5257C" w:rsidRPr="00AE3FDD" w:rsidRDefault="00C5257C" w:rsidP="00A508DE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</w:t>
      </w:r>
      <w:r w:rsidR="000B7789" w:rsidRPr="00AE3FDD">
        <w:rPr>
          <w:rFonts w:ascii="Times New Roman" w:hAnsi="Times New Roman" w:cs="Times New Roman"/>
          <w:i/>
          <w:sz w:val="30"/>
          <w:szCs w:val="30"/>
        </w:rPr>
        <w:t xml:space="preserve">здравоохранения 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Республики Беларусь, </w:t>
      </w:r>
      <w:r w:rsidR="00846C8B" w:rsidRPr="00AE3FDD">
        <w:rPr>
          <w:rFonts w:ascii="Times New Roman" w:hAnsi="Times New Roman" w:cs="Times New Roman"/>
          <w:i/>
          <w:sz w:val="30"/>
          <w:szCs w:val="30"/>
        </w:rPr>
        <w:t xml:space="preserve">Республиканского центра гигиены, эпидемиологии и общественного здоровья, 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>материалов БелТА,</w:t>
      </w:r>
      <w:r w:rsidRPr="00AE3FDD">
        <w:rPr>
          <w:rFonts w:ascii="Times New Roman" w:hAnsi="Times New Roman" w:cs="Times New Roman"/>
          <w:i/>
          <w:sz w:val="30"/>
          <w:szCs w:val="30"/>
        </w:rPr>
        <w:t xml:space="preserve"> «СБ. Беларусь сегодня»</w:t>
      </w:r>
      <w:r w:rsidR="00CB24C0" w:rsidRPr="00AE3FDD">
        <w:rPr>
          <w:rFonts w:ascii="Times New Roman" w:hAnsi="Times New Roman" w:cs="Times New Roman"/>
          <w:i/>
          <w:sz w:val="30"/>
          <w:szCs w:val="30"/>
        </w:rPr>
        <w:t>,</w:t>
      </w:r>
      <w:r w:rsidR="00090C8B" w:rsidRPr="00AE3FDD">
        <w:rPr>
          <w:rFonts w:ascii="Times New Roman" w:hAnsi="Times New Roman" w:cs="Times New Roman"/>
          <w:i/>
          <w:sz w:val="30"/>
          <w:szCs w:val="30"/>
        </w:rPr>
        <w:t xml:space="preserve"> интернет-источников</w:t>
      </w: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А.Г.Лукашенко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Однако,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странение новых штаммов коронавируса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государств свидетельствует об эффективности вакцин против известных штаммов коронавируса.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штаммов коронавируса: если часть населения провакцинировать,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>штамма – «Дельта плюс». Его зафиксировали в Великобритании, США, Канаде, Португалии, Польше, Швейцарии, России, Турции, Японии и Непале.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я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жизнеугрожающее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lastRenderedPageBreak/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Считается, что вспышка коронавирусной инфекции COVID-19 впервые была зарегистрирована 31 декабря 2019 г. в г.Ухань,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заразиться коронавирусом.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faq03"/>
      <w:bookmarkEnd w:id="1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летального, штамма коронавируса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мутации коронавируса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коронавируса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• Гам-КОВИД-Вак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«Белмедпрепараты».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первая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 порядка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исследовательский центр эпидемиологии и микробиологии имени почетного академика Н.Ф.Гамалеи» Министерства здравоохранения Российской Федерации (далее – центр Гамалеи),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разморозки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Жители г.Минска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млн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lastRenderedPageBreak/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Так, граждане 73 государств могут безвизово посетить Беларусь на срок до пяти суток для вакцинации от COVID-19. Это предусмотрено Указом № 251, который 1 июля 2021 г. подписал Президент Беларуси А.Г.Лукашенко.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привитых.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осложнениями у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– далеко не новая разработка российского центра Гамалеи.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 к семейству коронавирусов</w:t>
      </w:r>
      <w:r w:rsidRPr="00AE3FDD">
        <w:rPr>
          <w:rFonts w:ascii="Times New Roman" w:hAnsi="Times New Roman" w:cs="Times New Roman"/>
          <w:sz w:val="30"/>
          <w:szCs w:val="30"/>
        </w:rPr>
        <w:t>. Поэтому, когда появился другой коронавирус,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изучены и подтвердили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Эбола.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 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Lancet».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«Коронавирус постоянно мутирует, про него выясняется что-то новое, и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на те варианты, которые появятся в 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организме невакцинированных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невакцинированный.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коронавируса,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 xml:space="preserve">же, как и большинство используемых в мире вакцин. Это значит, что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с даты введения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r w:rsidR="00835901" w:rsidRPr="00AE3FDD">
        <w:rPr>
          <w:rFonts w:ascii="Times New Roman" w:hAnsi="Times New Roman" w:cs="Times New Roman"/>
          <w:sz w:val="30"/>
          <w:szCs w:val="30"/>
        </w:rPr>
        <w:t xml:space="preserve">коронавирусу.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>едерации, COVID-19 регистрируется лишь у 0,5% людей, прошедших полный курс вакцинации. Бывают редкие случаи, когда у привитых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заболел коронавирусом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среди получивших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>раз снижает вероятность заболеть коронавирусом,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Как утверждает ВОЗ, вакцинироваться от коронавируса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«Pfizer», «Moderna», «AstraZeneca»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риск серьезных последствий от всех вакцин очень мал и куда менее вероятен, чем от последствий перенесенной коронавирусной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Гамалеи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оригинальному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Более того, часть флаконов из каждой партии произведенной в Беларуси вакцины проверяется в институте 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и и только после этого поступает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«Мой иммунитет слишком слабый, чтобы еще и подсаживать в него коронавирус».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Вместе с вакциной в организм человека не попадает коронавирус – это происходит только тогда, когда им заражаются естественным путем. Оценку же иммунитета может дать только квалифицированный иммуннолог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Вакцина сама по себе не является источником инфекции, она лишь призвана ее предотвратить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Роспотребнадзора,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О.Ткачевой,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пожилых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ния или симптомов коронавируса.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коронавируса.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>риск тяжелого течения коронавируса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, но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>лишенный 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>белок коронавируса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Гамалеи А.Гинцбург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>о, включение в вакцину от 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 инфекции чипов, в т.ч.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коронавируса вводят микросхему, растиражировали 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ые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>марте 2020 года 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lastRenderedPageBreak/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2-й городской детской клинической больницы г.Минска.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>ситуацией будут использоваться ограничительные мероприятия, рекомендации о социальном дистанцировании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коронавирус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коронавируса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>от заражения коронавирусом. И только понимание всеми белорусами этого факта позволит нам успешно одолеть COVID-19 и вернуться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974210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CBB" w:rsidRDefault="00031CBB" w:rsidP="00117BF5">
      <w:pPr>
        <w:spacing w:after="0" w:line="240" w:lineRule="auto"/>
      </w:pPr>
      <w:r>
        <w:separator/>
      </w:r>
    </w:p>
  </w:endnote>
  <w:endnote w:type="continuationSeparator" w:id="0">
    <w:p w:rsidR="00031CBB" w:rsidRDefault="00031CBB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CBB" w:rsidRDefault="00031CBB" w:rsidP="00117BF5">
      <w:pPr>
        <w:spacing w:after="0" w:line="240" w:lineRule="auto"/>
      </w:pPr>
      <w:r>
        <w:separator/>
      </w:r>
    </w:p>
  </w:footnote>
  <w:footnote w:type="continuationSeparator" w:id="0">
    <w:p w:rsidR="00031CBB" w:rsidRDefault="00031CBB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EE7B15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10ED7"/>
    <w:rsid w:val="000155A0"/>
    <w:rsid w:val="00017BF7"/>
    <w:rsid w:val="00031CBB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E7B15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963E-F13C-49D1-A392-9FAEFD7D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A2D7E-265E-440F-8C92-55C5F9FB8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4458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Asus</cp:lastModifiedBy>
  <cp:revision>2</cp:revision>
  <cp:lastPrinted>2021-07-09T14:08:00Z</cp:lastPrinted>
  <dcterms:created xsi:type="dcterms:W3CDTF">2021-07-14T08:17:00Z</dcterms:created>
  <dcterms:modified xsi:type="dcterms:W3CDTF">2021-07-14T08:17:00Z</dcterms:modified>
</cp:coreProperties>
</file>